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7825" w:rsidRPr="008C55B8" w:rsidRDefault="00BE7825" w:rsidP="008C55B8">
      <w:pPr>
        <w:jc w:val="center"/>
        <w:rPr>
          <w:rFonts w:ascii="Calibri" w:hAnsi="Calibri" w:cs="Calibri"/>
          <w:sz w:val="32"/>
          <w:szCs w:val="32"/>
        </w:rPr>
      </w:pPr>
      <w:r w:rsidRPr="008C55B8">
        <w:rPr>
          <w:rFonts w:ascii="Calibri" w:hAnsi="Calibri" w:cs="Calibri"/>
          <w:sz w:val="32"/>
          <w:szCs w:val="32"/>
        </w:rPr>
        <w:t>NOTA STAMPA</w:t>
      </w:r>
    </w:p>
    <w:p w:rsidR="00BE7825" w:rsidRPr="008C55B8" w:rsidRDefault="00BE7825" w:rsidP="008C55B8">
      <w:pPr>
        <w:jc w:val="center"/>
        <w:rPr>
          <w:rFonts w:ascii="Calibri" w:hAnsi="Calibri" w:cs="Calibri"/>
          <w:sz w:val="32"/>
          <w:szCs w:val="32"/>
        </w:rPr>
      </w:pPr>
    </w:p>
    <w:p w:rsidR="008C55B8" w:rsidRPr="008C55B8" w:rsidRDefault="008C55B8" w:rsidP="008C55B8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8C55B8">
        <w:rPr>
          <w:rFonts w:ascii="Calibri" w:hAnsi="Calibri" w:cs="Calibri"/>
          <w:b/>
          <w:bCs/>
          <w:sz w:val="36"/>
          <w:szCs w:val="36"/>
        </w:rPr>
        <w:t xml:space="preserve">CON LA PRIMAVERA ARRIVA MIRABILIS EXPERIENCE </w:t>
      </w:r>
    </w:p>
    <w:p w:rsidR="008C55B8" w:rsidRPr="008C55B8" w:rsidRDefault="008C55B8" w:rsidP="008C55B8">
      <w:pPr>
        <w:jc w:val="center"/>
        <w:rPr>
          <w:rFonts w:ascii="Calibri" w:hAnsi="Calibri" w:cs="Calibri"/>
          <w:sz w:val="28"/>
          <w:szCs w:val="28"/>
        </w:rPr>
      </w:pPr>
      <w:r w:rsidRPr="008C55B8">
        <w:rPr>
          <w:rFonts w:ascii="Calibri" w:hAnsi="Calibri" w:cs="Calibri"/>
          <w:sz w:val="28"/>
          <w:szCs w:val="28"/>
        </w:rPr>
        <w:t xml:space="preserve">UN VIAGGIO SENSORIALE TRA ARCHEOLOGIA, PAESAGGIO E GUSTO A PISCINA MIRABILIS </w:t>
      </w:r>
    </w:p>
    <w:p w:rsidR="008C55B8" w:rsidRDefault="008C55B8" w:rsidP="008C55B8">
      <w:pPr>
        <w:jc w:val="center"/>
        <w:rPr>
          <w:rFonts w:ascii="Calibri" w:hAnsi="Calibri" w:cs="Calibri"/>
          <w:sz w:val="32"/>
          <w:szCs w:val="32"/>
        </w:rPr>
      </w:pPr>
    </w:p>
    <w:p w:rsidR="004A4F45" w:rsidRDefault="008C55B8" w:rsidP="008C55B8">
      <w:pPr>
        <w:jc w:val="center"/>
      </w:pPr>
      <w:r>
        <w:t>Ogni sabato dall’11 aprile al 30 maggio 2026</w:t>
      </w:r>
    </w:p>
    <w:p w:rsidR="008C55B8" w:rsidRDefault="008C55B8" w:rsidP="008C55B8">
      <w:pPr>
        <w:jc w:val="center"/>
      </w:pPr>
    </w:p>
    <w:p w:rsidR="00CD55C0" w:rsidRDefault="00CD55C0" w:rsidP="00CD55C0">
      <w:pPr>
        <w:pStyle w:val="NormaleWeb"/>
      </w:pPr>
      <w:r>
        <w:t xml:space="preserve">Con l’arrivo della primavera, quando la luce si fa più morbida e i paesaggi dei Campi Flegrei si tingono di colori e profumi, rinasce il desiderio di esperienze autentiche, capaci di unire bellezza, cultura e piacere. </w:t>
      </w:r>
    </w:p>
    <w:p w:rsidR="00CD55C0" w:rsidRDefault="00CD55C0" w:rsidP="00CD55C0">
      <w:pPr>
        <w:pStyle w:val="NormaleWeb"/>
      </w:pPr>
      <w:r>
        <w:t xml:space="preserve">È in questo contesto che prende vita </w:t>
      </w:r>
      <w:r>
        <w:rPr>
          <w:rStyle w:val="Enfasigrassetto"/>
        </w:rPr>
        <w:t>“</w:t>
      </w:r>
      <w:proofErr w:type="spellStart"/>
      <w:r>
        <w:rPr>
          <w:rStyle w:val="Enfasigrassetto"/>
        </w:rPr>
        <w:t>Mirabilis</w:t>
      </w:r>
      <w:proofErr w:type="spellEnd"/>
      <w:r>
        <w:rPr>
          <w:rStyle w:val="Enfasigrassetto"/>
        </w:rPr>
        <w:t xml:space="preserve"> Experience”</w:t>
      </w:r>
      <w:r>
        <w:t xml:space="preserve">, un percorso esclusivo nella straordinaria </w:t>
      </w:r>
      <w:r>
        <w:rPr>
          <w:rStyle w:val="Enfasigrassetto"/>
        </w:rPr>
        <w:t xml:space="preserve">Piscina </w:t>
      </w:r>
      <w:proofErr w:type="spellStart"/>
      <w:r>
        <w:rPr>
          <w:rStyle w:val="Enfasigrassetto"/>
        </w:rPr>
        <w:t>Mirabilis</w:t>
      </w:r>
      <w:proofErr w:type="spellEnd"/>
      <w:r>
        <w:t xml:space="preserve"> che combina visita guidata e degustazione, pensato per chi ama vivere con calma luoghi unici tra storia e buon vino.</w:t>
      </w:r>
    </w:p>
    <w:p w:rsidR="00CD55C0" w:rsidRDefault="00CD55C0" w:rsidP="00CD55C0">
      <w:pPr>
        <w:pStyle w:val="NormaleWeb"/>
      </w:pPr>
      <w:r>
        <w:t xml:space="preserve">Considerata una delle più affascinanti testimonianze dell’ingegneria romana, la Piscina </w:t>
      </w:r>
      <w:proofErr w:type="spellStart"/>
      <w:r>
        <w:t>Mirabilis</w:t>
      </w:r>
      <w:proofErr w:type="spellEnd"/>
      <w:r>
        <w:t xml:space="preserve"> si trasforma al calar del sole in uno spazio quasi sospeso nel tempo. La luce primaverile, che lentamente sfuma nella sera, accompagna i visitatori in un’atmosfera intima e suggestiva, tra colonne maestose e silenzi carichi di storia. La visita guidata diventa così un’esperienza immersiva, dove architettura e percezione si intrecciano, amplificate dalla quiete e dalla dimensione raccolta del luogo.</w:t>
      </w:r>
    </w:p>
    <w:p w:rsidR="00CD55C0" w:rsidRDefault="00CD55C0" w:rsidP="00CD55C0">
      <w:pPr>
        <w:pStyle w:val="NormaleWeb"/>
      </w:pPr>
      <w:r>
        <w:t>A completare il percorso, una breve passeggiata all’aria aperta conduce gli ospiti verso l’</w:t>
      </w:r>
      <w:r>
        <w:rPr>
          <w:rStyle w:val="Enfasigrassetto"/>
        </w:rPr>
        <w:t>Azienda Agricola Cantina Mirabile</w:t>
      </w:r>
      <w:r>
        <w:t xml:space="preserve">, tra i profumi e la freschezza dei vigneti flegrei. Qui, immersi nel paesaggio primaverile, l’esperienza si chiude con la degustazione di un calice di vino, a scelta tra </w:t>
      </w:r>
      <w:r>
        <w:rPr>
          <w:rStyle w:val="Enfasigrassetto"/>
        </w:rPr>
        <w:t>Falanghina</w:t>
      </w:r>
      <w:r>
        <w:t xml:space="preserve"> e </w:t>
      </w:r>
      <w:r>
        <w:rPr>
          <w:rStyle w:val="Enfasigrassetto"/>
        </w:rPr>
        <w:t>Piedirosso</w:t>
      </w:r>
      <w:r>
        <w:t>, autentiche espressioni di un territorio vulcanico ricco di identità.</w:t>
      </w:r>
    </w:p>
    <w:p w:rsidR="008C55B8" w:rsidRDefault="008C55B8" w:rsidP="008C55B8"/>
    <w:p w:rsidR="00A87DC1" w:rsidRPr="00A87DC1" w:rsidRDefault="00A87DC1" w:rsidP="008C55B8">
      <w:pPr>
        <w:pStyle w:val="NormaleWeb"/>
        <w:rPr>
          <w:rFonts w:ascii="Calibri" w:hAnsi="Calibri" w:cs="Calibri"/>
          <w:b/>
          <w:bCs/>
        </w:rPr>
      </w:pPr>
      <w:r w:rsidRPr="00A87DC1">
        <w:rPr>
          <w:rFonts w:ascii="Calibri" w:hAnsi="Calibri" w:cs="Calibri"/>
          <w:b/>
          <w:bCs/>
        </w:rPr>
        <w:t>Modalità di partecipazione</w:t>
      </w:r>
    </w:p>
    <w:p w:rsidR="00A87DC1" w:rsidRPr="00A87DC1" w:rsidRDefault="00A87DC1" w:rsidP="00A87DC1">
      <w:pPr>
        <w:rPr>
          <w:rFonts w:ascii="Calibri" w:eastAsia="Times New Roman" w:hAnsi="Calibri" w:cs="Calibri"/>
          <w:kern w:val="0"/>
          <w:lang w:eastAsia="it-IT"/>
        </w:rPr>
      </w:pPr>
      <w:r w:rsidRPr="00A87DC1">
        <w:rPr>
          <w:rFonts w:ascii="Calibri" w:eastAsia="Times New Roman" w:hAnsi="Calibri" w:cs="Calibri"/>
          <w:b/>
          <w:bCs/>
          <w:kern w:val="0"/>
          <w:lang w:eastAsia="it-IT"/>
        </w:rPr>
        <w:t>Dove:</w:t>
      </w:r>
      <w:r w:rsidRPr="00A87DC1">
        <w:rPr>
          <w:rFonts w:ascii="Calibri" w:eastAsia="Times New Roman" w:hAnsi="Calibri" w:cs="Calibri"/>
          <w:kern w:val="0"/>
          <w:lang w:eastAsia="it-IT"/>
        </w:rPr>
        <w:t xml:space="preserve"> Piscina </w:t>
      </w:r>
      <w:proofErr w:type="spellStart"/>
      <w:r w:rsidRPr="00A87DC1">
        <w:rPr>
          <w:rFonts w:ascii="Calibri" w:eastAsia="Times New Roman" w:hAnsi="Calibri" w:cs="Calibri"/>
          <w:kern w:val="0"/>
          <w:lang w:eastAsia="it-IT"/>
        </w:rPr>
        <w:t>Mirabilis</w:t>
      </w:r>
      <w:proofErr w:type="spellEnd"/>
      <w:r w:rsidRPr="00A87DC1">
        <w:rPr>
          <w:rFonts w:ascii="Calibri" w:eastAsia="Times New Roman" w:hAnsi="Calibri" w:cs="Calibri"/>
          <w:kern w:val="0"/>
          <w:lang w:eastAsia="it-IT"/>
        </w:rPr>
        <w:t xml:space="preserve"> </w:t>
      </w:r>
    </w:p>
    <w:p w:rsidR="00A87DC1" w:rsidRPr="00A87DC1" w:rsidRDefault="00A87DC1" w:rsidP="00A87DC1">
      <w:pPr>
        <w:rPr>
          <w:rFonts w:ascii="Calibri" w:eastAsia="Times New Roman" w:hAnsi="Calibri" w:cs="Calibri"/>
          <w:kern w:val="0"/>
          <w:lang w:eastAsia="it-IT"/>
        </w:rPr>
      </w:pPr>
      <w:r w:rsidRPr="00A87DC1">
        <w:rPr>
          <w:rFonts w:ascii="Calibri" w:eastAsia="Times New Roman" w:hAnsi="Calibri" w:cs="Calibri"/>
          <w:b/>
          <w:bCs/>
          <w:kern w:val="0"/>
          <w:lang w:eastAsia="it-IT"/>
        </w:rPr>
        <w:t>Quando:</w:t>
      </w:r>
      <w:r w:rsidRPr="00A87DC1">
        <w:rPr>
          <w:rFonts w:ascii="Calibri" w:eastAsia="Times New Roman" w:hAnsi="Calibri" w:cs="Calibri"/>
          <w:kern w:val="0"/>
          <w:lang w:eastAsia="it-IT"/>
        </w:rPr>
        <w:t xml:space="preserve"> sabati dall’11 aprile al 30 maggio 2026 </w:t>
      </w:r>
    </w:p>
    <w:p w:rsidR="00A87DC1" w:rsidRPr="00A87DC1" w:rsidRDefault="00A87DC1" w:rsidP="00A87DC1">
      <w:pPr>
        <w:rPr>
          <w:rFonts w:ascii="Calibri" w:eastAsia="Times New Roman" w:hAnsi="Calibri" w:cs="Calibri"/>
          <w:kern w:val="0"/>
          <w:lang w:eastAsia="it-IT"/>
        </w:rPr>
      </w:pPr>
      <w:r w:rsidRPr="00A87DC1">
        <w:rPr>
          <w:rFonts w:ascii="Calibri" w:eastAsia="Times New Roman" w:hAnsi="Calibri" w:cs="Calibri"/>
          <w:b/>
          <w:bCs/>
          <w:kern w:val="0"/>
          <w:lang w:eastAsia="it-IT"/>
        </w:rPr>
        <w:t>Orari:</w:t>
      </w:r>
      <w:r w:rsidRPr="00A87DC1">
        <w:rPr>
          <w:rFonts w:ascii="Calibri" w:eastAsia="Times New Roman" w:hAnsi="Calibri" w:cs="Calibri"/>
          <w:kern w:val="0"/>
          <w:lang w:eastAsia="it-IT"/>
        </w:rPr>
        <w:t xml:space="preserve"> 18:00 – 19:00 – 20:00 </w:t>
      </w:r>
    </w:p>
    <w:p w:rsidR="00A87DC1" w:rsidRPr="00A87DC1" w:rsidRDefault="00A87DC1" w:rsidP="00A87DC1">
      <w:pPr>
        <w:rPr>
          <w:rFonts w:ascii="Calibri" w:eastAsia="Times New Roman" w:hAnsi="Calibri" w:cs="Calibri"/>
          <w:kern w:val="0"/>
          <w:lang w:eastAsia="it-IT"/>
        </w:rPr>
      </w:pPr>
      <w:r w:rsidRPr="00A87DC1">
        <w:rPr>
          <w:rFonts w:ascii="Calibri" w:eastAsia="Times New Roman" w:hAnsi="Calibri" w:cs="Calibri"/>
          <w:b/>
          <w:bCs/>
          <w:kern w:val="0"/>
          <w:lang w:eastAsia="it-IT"/>
        </w:rPr>
        <w:t>Durata:</w:t>
      </w:r>
      <w:r w:rsidRPr="00A87DC1">
        <w:rPr>
          <w:rFonts w:ascii="Calibri" w:eastAsia="Times New Roman" w:hAnsi="Calibri" w:cs="Calibri"/>
          <w:kern w:val="0"/>
          <w:lang w:eastAsia="it-IT"/>
        </w:rPr>
        <w:t xml:space="preserve"> circa 40 minuti + degustazione </w:t>
      </w:r>
    </w:p>
    <w:p w:rsidR="00A87DC1" w:rsidRPr="00A87DC1" w:rsidRDefault="00A87DC1" w:rsidP="00A87DC1">
      <w:pPr>
        <w:rPr>
          <w:rFonts w:ascii="Calibri" w:eastAsia="Times New Roman" w:hAnsi="Calibri" w:cs="Calibri"/>
          <w:bCs/>
          <w:color w:val="000000" w:themeColor="text1"/>
          <w:lang w:eastAsia="it-IT"/>
        </w:rPr>
      </w:pPr>
      <w:r w:rsidRPr="00A87DC1">
        <w:rPr>
          <w:rFonts w:ascii="Calibri" w:eastAsia="Times New Roman" w:hAnsi="Calibri" w:cs="Calibri"/>
          <w:b/>
          <w:bCs/>
          <w:kern w:val="0"/>
          <w:lang w:eastAsia="it-IT"/>
        </w:rPr>
        <w:t>Costo:</w:t>
      </w:r>
      <w:r w:rsidRPr="00A87DC1">
        <w:rPr>
          <w:rFonts w:ascii="Calibri" w:eastAsia="Times New Roman" w:hAnsi="Calibri" w:cs="Calibri"/>
          <w:kern w:val="0"/>
          <w:lang w:eastAsia="it-IT"/>
        </w:rPr>
        <w:t xml:space="preserve"> €23 </w:t>
      </w:r>
      <w:r w:rsidRPr="00A87DC1">
        <w:rPr>
          <w:rFonts w:ascii="Calibri" w:eastAsia="Times New Roman" w:hAnsi="Calibri" w:cs="Calibri"/>
          <w:color w:val="000000" w:themeColor="text1"/>
          <w:kern w:val="0"/>
          <w:lang w:eastAsia="it-IT"/>
        </w:rPr>
        <w:t>(inclusi ingresso, visita guidata, calice di vino e</w:t>
      </w:r>
      <w:r w:rsidRPr="00A87DC1">
        <w:rPr>
          <w:rFonts w:ascii="Calibri" w:eastAsia="Times New Roman" w:hAnsi="Calibri" w:cs="Calibri"/>
          <w:bCs/>
          <w:color w:val="000000" w:themeColor="text1"/>
          <w:lang w:eastAsia="it-IT"/>
        </w:rPr>
        <w:t xml:space="preserve"> parcheggio a 150m dal sito).</w:t>
      </w:r>
    </w:p>
    <w:p w:rsidR="008C55B8" w:rsidRDefault="00A87DC1" w:rsidP="00A87DC1">
      <w:pPr>
        <w:rPr>
          <w:rFonts w:ascii="Calibri" w:eastAsia="Times New Roman" w:hAnsi="Calibri" w:cs="Calibri"/>
          <w:kern w:val="0"/>
          <w:lang w:eastAsia="it-IT"/>
        </w:rPr>
      </w:pPr>
      <w:r w:rsidRPr="00A87DC1">
        <w:rPr>
          <w:rFonts w:ascii="Calibri" w:eastAsia="Times New Roman" w:hAnsi="Calibri" w:cs="Calibri"/>
          <w:b/>
          <w:bCs/>
          <w:kern w:val="0"/>
          <w:lang w:eastAsia="it-IT"/>
        </w:rPr>
        <w:lastRenderedPageBreak/>
        <w:t>Prenotazione:</w:t>
      </w:r>
      <w:r w:rsidRPr="00A87DC1">
        <w:rPr>
          <w:rFonts w:ascii="Calibri" w:eastAsia="Times New Roman" w:hAnsi="Calibri" w:cs="Calibri"/>
          <w:kern w:val="0"/>
          <w:lang w:eastAsia="it-IT"/>
        </w:rPr>
        <w:t xml:space="preserve"> obbligatoria online</w:t>
      </w:r>
      <w:r>
        <w:rPr>
          <w:rFonts w:ascii="Calibri" w:eastAsia="Times New Roman" w:hAnsi="Calibri" w:cs="Calibri"/>
          <w:kern w:val="0"/>
          <w:lang w:eastAsia="it-IT"/>
        </w:rPr>
        <w:t xml:space="preserve"> </w:t>
      </w:r>
      <w:hyperlink r:id="rId6" w:history="1">
        <w:r w:rsidRPr="0038000D">
          <w:rPr>
            <w:rStyle w:val="Collegamentoipertestuale"/>
            <w:rFonts w:ascii="Calibri" w:eastAsia="Times New Roman" w:hAnsi="Calibri" w:cs="Calibri"/>
            <w:kern w:val="0"/>
            <w:lang w:eastAsia="it-IT"/>
          </w:rPr>
          <w:t>www.coopculture.it</w:t>
        </w:r>
      </w:hyperlink>
      <w:r>
        <w:rPr>
          <w:rFonts w:ascii="Calibri" w:eastAsia="Times New Roman" w:hAnsi="Calibri" w:cs="Calibri"/>
          <w:kern w:val="0"/>
          <w:lang w:eastAsia="it-IT"/>
        </w:rPr>
        <w:t xml:space="preserve"> e viverenapoli.com </w:t>
      </w:r>
    </w:p>
    <w:p w:rsidR="00A87DC1" w:rsidRDefault="00A87DC1" w:rsidP="00A87DC1">
      <w:pPr>
        <w:rPr>
          <w:rFonts w:ascii="Calibri" w:eastAsia="Times New Roman" w:hAnsi="Calibri" w:cs="Calibri"/>
          <w:kern w:val="0"/>
          <w:lang w:eastAsia="it-IT"/>
        </w:rPr>
      </w:pPr>
    </w:p>
    <w:p w:rsidR="00A87DC1" w:rsidRPr="00A87DC1" w:rsidRDefault="00A87DC1" w:rsidP="00A87DC1">
      <w:pPr>
        <w:rPr>
          <w:rFonts w:ascii="Calibri" w:hAnsi="Calibri" w:cs="Calibri"/>
          <w:b/>
          <w:i/>
          <w:iCs/>
          <w:color w:val="000000" w:themeColor="text1"/>
        </w:rPr>
      </w:pPr>
      <w:r w:rsidRPr="00A87DC1">
        <w:rPr>
          <w:rFonts w:ascii="Calibri" w:eastAsia="Times New Roman" w:hAnsi="Calibri" w:cs="Calibri"/>
          <w:bCs/>
          <w:i/>
          <w:iCs/>
          <w:color w:val="000000" w:themeColor="text1"/>
          <w:lang w:eastAsia="it-IT"/>
        </w:rPr>
        <w:t>Attività in collaborazione con Vivere Napoli</w:t>
      </w:r>
    </w:p>
    <w:sectPr w:rsidR="00A87DC1" w:rsidRPr="00A87DC1" w:rsidSect="00C123AB">
      <w:footerReference w:type="default" r:id="rId7"/>
      <w:pgSz w:w="11906" w:h="16838"/>
      <w:pgMar w:top="1644" w:right="680" w:bottom="2552" w:left="334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2A39" w:rsidRDefault="00572A39" w:rsidP="00C123AB">
      <w:r>
        <w:separator/>
      </w:r>
    </w:p>
  </w:endnote>
  <w:endnote w:type="continuationSeparator" w:id="0">
    <w:p w:rsidR="00572A39" w:rsidRDefault="00572A39" w:rsidP="00C1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3AB" w:rsidRDefault="00C123A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90000"/>
          <wp:effectExtent l="0" t="0" r="0" b="635"/>
          <wp:wrapNone/>
          <wp:docPr id="968537696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537696" name="Immagine 1" descr="Immagine che contiene testo, schermata, Carattere, line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9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2A39" w:rsidRDefault="00572A39" w:rsidP="00C123AB">
      <w:r>
        <w:separator/>
      </w:r>
    </w:p>
  </w:footnote>
  <w:footnote w:type="continuationSeparator" w:id="0">
    <w:p w:rsidR="00572A39" w:rsidRDefault="00572A39" w:rsidP="00C12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AB"/>
    <w:rsid w:val="004A4F45"/>
    <w:rsid w:val="004B496B"/>
    <w:rsid w:val="00572A39"/>
    <w:rsid w:val="00585681"/>
    <w:rsid w:val="005B76CC"/>
    <w:rsid w:val="008C1E63"/>
    <w:rsid w:val="008C55B8"/>
    <w:rsid w:val="008D74BE"/>
    <w:rsid w:val="0097071D"/>
    <w:rsid w:val="009C6103"/>
    <w:rsid w:val="00A800BB"/>
    <w:rsid w:val="00A86B76"/>
    <w:rsid w:val="00A87DC1"/>
    <w:rsid w:val="00A94640"/>
    <w:rsid w:val="00AB7735"/>
    <w:rsid w:val="00BD6050"/>
    <w:rsid w:val="00BE7825"/>
    <w:rsid w:val="00C123AB"/>
    <w:rsid w:val="00CC113F"/>
    <w:rsid w:val="00CD55C0"/>
    <w:rsid w:val="00D330DD"/>
    <w:rsid w:val="00E757BF"/>
    <w:rsid w:val="00FA5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20400E1-27C7-E243-91BE-779BF47B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AA7"/>
  </w:style>
  <w:style w:type="paragraph" w:styleId="Titolo1">
    <w:name w:val="heading 1"/>
    <w:basedOn w:val="Normale"/>
    <w:next w:val="Normale"/>
    <w:link w:val="Titolo1Carattere"/>
    <w:uiPriority w:val="9"/>
    <w:qFormat/>
    <w:rsid w:val="00C12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2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2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2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2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23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23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23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23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2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2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2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23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23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23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23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23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23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23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2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23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2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23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23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23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23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2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23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23A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12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3AB"/>
  </w:style>
  <w:style w:type="paragraph" w:styleId="Pidipagina">
    <w:name w:val="footer"/>
    <w:basedOn w:val="Normale"/>
    <w:link w:val="PidipaginaCarattere"/>
    <w:uiPriority w:val="99"/>
    <w:unhideWhenUsed/>
    <w:rsid w:val="00C12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3AB"/>
  </w:style>
  <w:style w:type="paragraph" w:styleId="NormaleWeb">
    <w:name w:val="Normal (Web)"/>
    <w:basedOn w:val="Normale"/>
    <w:uiPriority w:val="99"/>
    <w:semiHidden/>
    <w:unhideWhenUsed/>
    <w:rsid w:val="004A4F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</w:rPr>
  </w:style>
  <w:style w:type="character" w:styleId="Enfasigrassetto">
    <w:name w:val="Strong"/>
    <w:basedOn w:val="Carpredefinitoparagrafo"/>
    <w:uiPriority w:val="22"/>
    <w:qFormat/>
    <w:rsid w:val="008C55B8"/>
    <w:rPr>
      <w:b/>
      <w:bCs/>
    </w:rPr>
  </w:style>
  <w:style w:type="character" w:customStyle="1" w:styleId="whitespace-normal">
    <w:name w:val="whitespace-normal"/>
    <w:basedOn w:val="Carpredefinitoparagrafo"/>
    <w:rsid w:val="008C55B8"/>
  </w:style>
  <w:style w:type="character" w:styleId="Collegamentoipertestuale">
    <w:name w:val="Hyperlink"/>
    <w:basedOn w:val="Carpredefinitoparagrafo"/>
    <w:uiPriority w:val="99"/>
    <w:unhideWhenUsed/>
    <w:rsid w:val="00A87DC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7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opcultur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 Della Speranza</dc:creator>
  <cp:lastModifiedBy>Roberta Romano</cp:lastModifiedBy>
  <cp:revision>2</cp:revision>
  <dcterms:created xsi:type="dcterms:W3CDTF">2026-03-30T11:26:00Z</dcterms:created>
  <dcterms:modified xsi:type="dcterms:W3CDTF">2026-03-30T11:26:00Z</dcterms:modified>
</cp:coreProperties>
</file>