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B577" w14:textId="77777777" w:rsidR="00E1479B" w:rsidRPr="00E1479B" w:rsidRDefault="00E1479B" w:rsidP="00E1479B">
      <w:pPr>
        <w:spacing w:after="100" w:afterAutospacing="1" w:line="240" w:lineRule="auto"/>
        <w:outlineLvl w:val="2"/>
        <w:rPr>
          <w:rFonts w:ascii="Arial" w:eastAsia="Times New Roman" w:hAnsi="Arial" w:cs="Arial"/>
          <w:b/>
          <w:bCs/>
          <w:color w:val="1C2024"/>
          <w:spacing w:val="3"/>
          <w:sz w:val="27"/>
          <w:szCs w:val="27"/>
          <w:lang w:eastAsia="it-IT"/>
        </w:rPr>
      </w:pPr>
      <w:r w:rsidRPr="00E1479B">
        <w:rPr>
          <w:rFonts w:ascii="Arial" w:eastAsia="Times New Roman" w:hAnsi="Arial" w:cs="Arial"/>
          <w:b/>
          <w:bCs/>
          <w:color w:val="1C2024"/>
          <w:spacing w:val="3"/>
          <w:sz w:val="27"/>
          <w:szCs w:val="27"/>
          <w:lang w:eastAsia="it-IT"/>
        </w:rPr>
        <w:t>Voto Domiciliare</w:t>
      </w:r>
    </w:p>
    <w:p w14:paraId="2FCA6462" w14:textId="77777777" w:rsidR="00E1479B" w:rsidRDefault="00E1479B" w:rsidP="00E1479B">
      <w:pPr>
        <w:pStyle w:val="Titolo3"/>
        <w:spacing w:before="0" w:beforeAutospacing="0"/>
        <w:jc w:val="both"/>
        <w:rPr>
          <w:rFonts w:ascii="Arial" w:hAnsi="Arial" w:cs="Arial"/>
          <w:color w:val="1C2024"/>
          <w:spacing w:val="3"/>
        </w:rPr>
      </w:pPr>
      <w:r>
        <w:rPr>
          <w:rFonts w:ascii="Arial" w:hAnsi="Arial" w:cs="Arial"/>
          <w:color w:val="1C2024"/>
          <w:spacing w:val="3"/>
        </w:rPr>
        <w:t>Descrizione del Servizio</w:t>
      </w:r>
    </w:p>
    <w:p w14:paraId="0279C864" w14:textId="77777777" w:rsidR="00E1479B" w:rsidRDefault="00E1479B" w:rsidP="00E1479B">
      <w:pPr>
        <w:pStyle w:val="NormaleWeb"/>
        <w:spacing w:before="0" w:beforeAutospacing="0" w:after="0" w:afterAutospacing="0"/>
        <w:jc w:val="both"/>
        <w:rPr>
          <w:rFonts w:ascii="Arial" w:hAnsi="Arial" w:cs="Arial"/>
          <w:color w:val="1C2024"/>
          <w:spacing w:val="3"/>
          <w:sz w:val="27"/>
          <w:szCs w:val="27"/>
        </w:rPr>
      </w:pPr>
      <w:r>
        <w:rPr>
          <w:rFonts w:ascii="Arial" w:hAnsi="Arial" w:cs="Arial"/>
          <w:color w:val="1C2024"/>
          <w:spacing w:val="3"/>
          <w:sz w:val="27"/>
          <w:szCs w:val="27"/>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potranno votare nel proprio domicilio, in occasione di consultazioni elettorali.</w:t>
      </w:r>
    </w:p>
    <w:p w14:paraId="15094E11" w14:textId="01BF92A0" w:rsidR="00E1479B" w:rsidRDefault="00E1479B" w:rsidP="00E1479B">
      <w:pPr>
        <w:pStyle w:val="NormaleWeb"/>
        <w:spacing w:before="0" w:beforeAutospacing="0" w:after="0" w:afterAutospacing="0"/>
        <w:jc w:val="both"/>
        <w:rPr>
          <w:rFonts w:ascii="Arial" w:hAnsi="Arial" w:cs="Arial"/>
          <w:color w:val="1C2024"/>
          <w:spacing w:val="3"/>
          <w:sz w:val="27"/>
          <w:szCs w:val="27"/>
        </w:rPr>
      </w:pPr>
      <w:r>
        <w:rPr>
          <w:rFonts w:ascii="Arial" w:hAnsi="Arial" w:cs="Arial"/>
          <w:color w:val="1C2024"/>
          <w:spacing w:val="3"/>
          <w:sz w:val="27"/>
          <w:szCs w:val="27"/>
        </w:rPr>
        <w:t>Ai fini dell’esercizio del diritto di voto è necessario:</w:t>
      </w:r>
      <w:r>
        <w:rPr>
          <w:rFonts w:ascii="Arial" w:hAnsi="Arial" w:cs="Arial"/>
          <w:color w:val="1C2024"/>
          <w:spacing w:val="3"/>
          <w:sz w:val="27"/>
          <w:szCs w:val="27"/>
        </w:rPr>
        <w:br/>
        <w:t xml:space="preserve">– far pervenire all'ufficio, tra il 40° e il 20° </w:t>
      </w:r>
      <w:r w:rsidR="00AC1EA4">
        <w:rPr>
          <w:rFonts w:ascii="Arial" w:hAnsi="Arial" w:cs="Arial"/>
          <w:color w:val="1C2024"/>
          <w:spacing w:val="3"/>
          <w:sz w:val="27"/>
          <w:szCs w:val="27"/>
        </w:rPr>
        <w:t>(</w:t>
      </w:r>
      <w:r w:rsidR="00AC1EA4" w:rsidRPr="000271C4">
        <w:rPr>
          <w:rFonts w:ascii="Arial" w:hAnsi="Arial" w:cs="Arial"/>
          <w:b/>
          <w:color w:val="1C2024"/>
          <w:spacing w:val="3"/>
          <w:sz w:val="27"/>
          <w:szCs w:val="27"/>
        </w:rPr>
        <w:t xml:space="preserve">dal </w:t>
      </w:r>
      <w:r w:rsidR="007E1D0A">
        <w:rPr>
          <w:rFonts w:ascii="Arial" w:hAnsi="Arial" w:cs="Arial"/>
          <w:b/>
          <w:color w:val="1C2024"/>
          <w:spacing w:val="3"/>
          <w:sz w:val="27"/>
          <w:szCs w:val="27"/>
        </w:rPr>
        <w:t>1</w:t>
      </w:r>
      <w:r w:rsidR="005B56DF">
        <w:rPr>
          <w:rFonts w:ascii="Arial" w:hAnsi="Arial" w:cs="Arial"/>
          <w:b/>
          <w:color w:val="1C2024"/>
          <w:spacing w:val="3"/>
          <w:sz w:val="27"/>
          <w:szCs w:val="27"/>
        </w:rPr>
        <w:t>0</w:t>
      </w:r>
      <w:r w:rsidR="007E1D0A">
        <w:rPr>
          <w:rFonts w:ascii="Arial" w:hAnsi="Arial" w:cs="Arial"/>
          <w:b/>
          <w:color w:val="1C2024"/>
          <w:spacing w:val="3"/>
          <w:sz w:val="27"/>
          <w:szCs w:val="27"/>
        </w:rPr>
        <w:t>/</w:t>
      </w:r>
      <w:r w:rsidR="005B56DF">
        <w:rPr>
          <w:rFonts w:ascii="Arial" w:hAnsi="Arial" w:cs="Arial"/>
          <w:b/>
          <w:color w:val="1C2024"/>
          <w:spacing w:val="3"/>
          <w:sz w:val="27"/>
          <w:szCs w:val="27"/>
        </w:rPr>
        <w:t>02</w:t>
      </w:r>
      <w:r w:rsidR="00843AFB">
        <w:rPr>
          <w:rFonts w:ascii="Arial" w:hAnsi="Arial" w:cs="Arial"/>
          <w:b/>
          <w:color w:val="1C2024"/>
          <w:spacing w:val="3"/>
          <w:sz w:val="27"/>
          <w:szCs w:val="27"/>
        </w:rPr>
        <w:t>/202</w:t>
      </w:r>
      <w:r w:rsidR="005B56DF">
        <w:rPr>
          <w:rFonts w:ascii="Arial" w:hAnsi="Arial" w:cs="Arial"/>
          <w:b/>
          <w:color w:val="1C2024"/>
          <w:spacing w:val="3"/>
          <w:sz w:val="27"/>
          <w:szCs w:val="27"/>
        </w:rPr>
        <w:t>6</w:t>
      </w:r>
      <w:r w:rsidR="00AC1EA4" w:rsidRPr="000271C4">
        <w:rPr>
          <w:rFonts w:ascii="Arial" w:hAnsi="Arial" w:cs="Arial"/>
          <w:b/>
          <w:color w:val="1C2024"/>
          <w:spacing w:val="3"/>
          <w:sz w:val="27"/>
          <w:szCs w:val="27"/>
        </w:rPr>
        <w:t xml:space="preserve"> al </w:t>
      </w:r>
      <w:r w:rsidR="007E1D0A">
        <w:rPr>
          <w:rFonts w:ascii="Arial" w:hAnsi="Arial" w:cs="Arial"/>
          <w:b/>
          <w:color w:val="1C2024"/>
          <w:spacing w:val="3"/>
          <w:sz w:val="27"/>
          <w:szCs w:val="27"/>
        </w:rPr>
        <w:t>0</w:t>
      </w:r>
      <w:r w:rsidR="00915C8D">
        <w:rPr>
          <w:rFonts w:ascii="Arial" w:hAnsi="Arial" w:cs="Arial"/>
          <w:b/>
          <w:color w:val="1C2024"/>
          <w:spacing w:val="3"/>
          <w:sz w:val="27"/>
          <w:szCs w:val="27"/>
        </w:rPr>
        <w:t>2</w:t>
      </w:r>
      <w:r w:rsidR="007E1D0A">
        <w:rPr>
          <w:rFonts w:ascii="Arial" w:hAnsi="Arial" w:cs="Arial"/>
          <w:b/>
          <w:color w:val="1C2024"/>
          <w:spacing w:val="3"/>
          <w:sz w:val="27"/>
          <w:szCs w:val="27"/>
        </w:rPr>
        <w:t>/</w:t>
      </w:r>
      <w:r w:rsidR="005B56DF">
        <w:rPr>
          <w:rFonts w:ascii="Arial" w:hAnsi="Arial" w:cs="Arial"/>
          <w:b/>
          <w:color w:val="1C2024"/>
          <w:spacing w:val="3"/>
          <w:sz w:val="27"/>
          <w:szCs w:val="27"/>
        </w:rPr>
        <w:t>03</w:t>
      </w:r>
      <w:r w:rsidR="00AC1EA4" w:rsidRPr="000271C4">
        <w:rPr>
          <w:rFonts w:ascii="Arial" w:hAnsi="Arial" w:cs="Arial"/>
          <w:b/>
          <w:color w:val="1C2024"/>
          <w:spacing w:val="3"/>
          <w:sz w:val="27"/>
          <w:szCs w:val="27"/>
        </w:rPr>
        <w:t>/202</w:t>
      </w:r>
      <w:r w:rsidR="005B56DF">
        <w:rPr>
          <w:rFonts w:ascii="Arial" w:hAnsi="Arial" w:cs="Arial"/>
          <w:b/>
          <w:color w:val="1C2024"/>
          <w:spacing w:val="3"/>
          <w:sz w:val="27"/>
          <w:szCs w:val="27"/>
        </w:rPr>
        <w:t>6</w:t>
      </w:r>
      <w:r w:rsidR="00AC1EA4">
        <w:rPr>
          <w:rFonts w:ascii="Arial" w:hAnsi="Arial" w:cs="Arial"/>
          <w:color w:val="1C2024"/>
          <w:spacing w:val="3"/>
          <w:sz w:val="27"/>
          <w:szCs w:val="27"/>
        </w:rPr>
        <w:t xml:space="preserve">) </w:t>
      </w:r>
      <w:r>
        <w:rPr>
          <w:rFonts w:ascii="Arial" w:hAnsi="Arial" w:cs="Arial"/>
          <w:color w:val="1C2024"/>
          <w:spacing w:val="3"/>
          <w:sz w:val="27"/>
          <w:szCs w:val="27"/>
        </w:rPr>
        <w:t>giorno antecedente la data della votazione, una dichiarazione attestante la volontà di votare presso l’abitazione in cui si dimora, indicandone l’indirizzo completo e un idoneo recapito telefonico;</w:t>
      </w:r>
    </w:p>
    <w:p w14:paraId="21049C53" w14:textId="77777777" w:rsidR="00E1479B" w:rsidRDefault="00E1479B" w:rsidP="00E1479B">
      <w:pPr>
        <w:pStyle w:val="NormaleWeb"/>
        <w:spacing w:before="0" w:beforeAutospacing="0" w:after="0" w:afterAutospacing="0"/>
        <w:jc w:val="both"/>
        <w:rPr>
          <w:rFonts w:ascii="Arial" w:hAnsi="Arial" w:cs="Arial"/>
          <w:color w:val="1C2024"/>
          <w:spacing w:val="3"/>
          <w:sz w:val="27"/>
          <w:szCs w:val="27"/>
        </w:rPr>
      </w:pPr>
      <w:r>
        <w:rPr>
          <w:rFonts w:ascii="Arial" w:hAnsi="Arial" w:cs="Arial"/>
          <w:color w:val="1C2024"/>
          <w:spacing w:val="3"/>
          <w:sz w:val="27"/>
          <w:szCs w:val="27"/>
        </w:rPr>
        <w:t>- la stessa dichiarazione va corredata di copia della tessera elettorale e di un documento in corso di validità.</w:t>
      </w:r>
    </w:p>
    <w:p w14:paraId="48EDE4D5" w14:textId="77777777" w:rsidR="00E1479B" w:rsidRDefault="00E1479B" w:rsidP="00E1479B">
      <w:pPr>
        <w:pStyle w:val="NormaleWeb"/>
        <w:spacing w:before="0" w:beforeAutospacing="0" w:after="0" w:afterAutospacing="0"/>
        <w:jc w:val="both"/>
        <w:rPr>
          <w:rFonts w:ascii="Arial" w:hAnsi="Arial" w:cs="Arial"/>
          <w:color w:val="1C2024"/>
          <w:spacing w:val="3"/>
          <w:sz w:val="27"/>
          <w:szCs w:val="27"/>
        </w:rPr>
      </w:pPr>
      <w:r>
        <w:rPr>
          <w:rFonts w:ascii="Arial" w:hAnsi="Arial" w:cs="Arial"/>
          <w:color w:val="1C2024"/>
          <w:spacing w:val="3"/>
          <w:sz w:val="27"/>
          <w:szCs w:val="27"/>
        </w:rPr>
        <w:t>– allegare alla richiesta un certificato, rilasciato dal funzionario medico, designato dagli organi competenti dell’Azienda Sanitaria Locale, di data non anteriore al 45° giorno antecedente la data della votazione, che attesti l’esistenza delle condizioni di gravissima infermità, tali che l’allontanamento dall’abitazione in cui si dimora risulti impossibile, anche con l’ausilio dei servizi di cui all’articolo 29 della legge 5 febbraio 1992, n. 104, con prognosi di almeno 60 giorni decorrenti dalla data di rilascio del certificato, o l’esistenza di condizioni di grave infermità con dipendenza continuativa e vitale da apparecchiature elettromedicali, tale da impedire all’elettore di recarsi al seggio.</w:t>
      </w:r>
    </w:p>
    <w:p w14:paraId="6970A08F" w14:textId="77777777" w:rsidR="00E1479B" w:rsidRDefault="00E1479B" w:rsidP="00E1479B">
      <w:pPr>
        <w:pStyle w:val="NormaleWeb"/>
        <w:spacing w:before="0" w:beforeAutospacing="0" w:after="0" w:afterAutospacing="0"/>
        <w:rPr>
          <w:rFonts w:ascii="Arial" w:hAnsi="Arial" w:cs="Arial"/>
          <w:color w:val="1C2024"/>
          <w:spacing w:val="3"/>
          <w:sz w:val="27"/>
          <w:szCs w:val="27"/>
        </w:rPr>
      </w:pPr>
    </w:p>
    <w:p w14:paraId="20CC7E58" w14:textId="77777777" w:rsidR="00E1479B" w:rsidRDefault="00E1479B" w:rsidP="00E1479B">
      <w:pPr>
        <w:pStyle w:val="NormaleWeb"/>
        <w:spacing w:before="0" w:beforeAutospacing="0" w:after="0" w:afterAutospacing="0"/>
        <w:rPr>
          <w:rFonts w:ascii="Arial" w:hAnsi="Arial" w:cs="Arial"/>
          <w:color w:val="1C2024"/>
          <w:spacing w:val="3"/>
          <w:sz w:val="27"/>
          <w:szCs w:val="27"/>
        </w:rPr>
      </w:pPr>
      <w:r>
        <w:rPr>
          <w:rFonts w:ascii="Arial" w:hAnsi="Arial" w:cs="Arial"/>
          <w:color w:val="1C2024"/>
          <w:spacing w:val="3"/>
          <w:sz w:val="27"/>
          <w:szCs w:val="27"/>
        </w:rPr>
        <w:t> </w:t>
      </w:r>
    </w:p>
    <w:p w14:paraId="6017BB20" w14:textId="77777777" w:rsidR="00E1479B" w:rsidRDefault="00E1479B" w:rsidP="00E1479B">
      <w:pPr>
        <w:pStyle w:val="NormaleWeb"/>
        <w:spacing w:before="0" w:beforeAutospacing="0" w:after="0" w:afterAutospacing="0"/>
        <w:rPr>
          <w:rFonts w:ascii="Arial" w:hAnsi="Arial" w:cs="Arial"/>
          <w:color w:val="1C2024"/>
          <w:spacing w:val="3"/>
          <w:sz w:val="27"/>
          <w:szCs w:val="27"/>
        </w:rPr>
      </w:pPr>
      <w:r>
        <w:rPr>
          <w:rStyle w:val="Enfasigrassetto"/>
          <w:rFonts w:ascii="Arial" w:hAnsi="Arial" w:cs="Arial"/>
          <w:color w:val="1C2024"/>
          <w:spacing w:val="3"/>
          <w:sz w:val="27"/>
          <w:szCs w:val="27"/>
        </w:rPr>
        <w:t>LA RICHIESTA DEVE ESSERE INDIRIZZATA A</w:t>
      </w:r>
    </w:p>
    <w:p w14:paraId="0972AD92" w14:textId="77777777" w:rsidR="00E1479B" w:rsidRDefault="00E1479B" w:rsidP="00E1479B">
      <w:pPr>
        <w:pStyle w:val="NormaleWeb"/>
        <w:spacing w:before="0" w:beforeAutospacing="0" w:after="0" w:afterAutospacing="0"/>
        <w:rPr>
          <w:rFonts w:ascii="Arial" w:hAnsi="Arial" w:cs="Arial"/>
          <w:color w:val="1C2024"/>
          <w:spacing w:val="3"/>
          <w:sz w:val="27"/>
          <w:szCs w:val="27"/>
        </w:rPr>
      </w:pPr>
      <w:r>
        <w:rPr>
          <w:rFonts w:ascii="Arial" w:hAnsi="Arial" w:cs="Arial"/>
          <w:color w:val="1C2024"/>
          <w:spacing w:val="3"/>
          <w:sz w:val="27"/>
          <w:szCs w:val="27"/>
        </w:rPr>
        <w:t>COMUNE DI BACOLI – UFFICIO ELETTORALE</w:t>
      </w:r>
    </w:p>
    <w:p w14:paraId="0F795F95" w14:textId="77777777" w:rsidR="00E1479B" w:rsidRDefault="00843AFB" w:rsidP="00E1479B">
      <w:pPr>
        <w:pStyle w:val="NormaleWeb"/>
        <w:spacing w:before="0" w:beforeAutospacing="0" w:after="0" w:afterAutospacing="0"/>
        <w:rPr>
          <w:rFonts w:ascii="Arial" w:hAnsi="Arial" w:cs="Arial"/>
          <w:color w:val="1C2024"/>
          <w:spacing w:val="3"/>
          <w:sz w:val="27"/>
          <w:szCs w:val="27"/>
        </w:rPr>
      </w:pPr>
      <w:r>
        <w:rPr>
          <w:rFonts w:ascii="Arial" w:hAnsi="Arial" w:cs="Arial"/>
          <w:color w:val="1C2024"/>
          <w:spacing w:val="3"/>
          <w:sz w:val="27"/>
          <w:szCs w:val="27"/>
        </w:rPr>
        <w:t>VIA ROMA</w:t>
      </w:r>
      <w:r w:rsidR="00E1479B">
        <w:rPr>
          <w:rFonts w:ascii="Arial" w:hAnsi="Arial" w:cs="Arial"/>
          <w:color w:val="1C2024"/>
          <w:spacing w:val="3"/>
          <w:sz w:val="27"/>
          <w:szCs w:val="27"/>
        </w:rPr>
        <w:t>, 188, 80070 BACOLI (NA)</w:t>
      </w:r>
    </w:p>
    <w:p w14:paraId="3E548AAE" w14:textId="77777777" w:rsidR="00832557" w:rsidRDefault="00832557" w:rsidP="00E1479B">
      <w:pPr>
        <w:pStyle w:val="NormaleWeb"/>
        <w:spacing w:before="0" w:beforeAutospacing="0" w:after="0" w:afterAutospacing="0"/>
        <w:rPr>
          <w:rFonts w:ascii="Arial" w:hAnsi="Arial" w:cs="Arial"/>
          <w:color w:val="1C2024"/>
          <w:spacing w:val="3"/>
          <w:sz w:val="27"/>
          <w:szCs w:val="27"/>
        </w:rPr>
      </w:pPr>
    </w:p>
    <w:p w14:paraId="4C590DDA" w14:textId="77777777" w:rsidR="00E1479B" w:rsidRDefault="00915C8D">
      <w:pPr>
        <w:rPr>
          <w:rFonts w:ascii="Arial" w:hAnsi="Arial" w:cs="Arial"/>
          <w:color w:val="4D5156"/>
          <w:sz w:val="21"/>
          <w:szCs w:val="21"/>
          <w:shd w:val="clear" w:color="auto" w:fill="FFFFFF"/>
        </w:rPr>
      </w:pPr>
      <w:hyperlink r:id="rId4" w:history="1">
        <w:r w:rsidR="00E1479B" w:rsidRPr="00333402">
          <w:rPr>
            <w:rStyle w:val="Collegamentoipertestuale"/>
            <w:rFonts w:ascii="Arial" w:hAnsi="Arial" w:cs="Arial"/>
            <w:sz w:val="21"/>
            <w:szCs w:val="21"/>
            <w:shd w:val="clear" w:color="auto" w:fill="FFFFFF"/>
          </w:rPr>
          <w:t>ufficioprotocollo@</w:t>
        </w:r>
        <w:r w:rsidR="00E1479B" w:rsidRPr="00333402">
          <w:rPr>
            <w:rStyle w:val="Collegamentoipertestuale"/>
            <w:rFonts w:ascii="Arial" w:hAnsi="Arial" w:cs="Arial"/>
            <w:b/>
            <w:bCs/>
            <w:sz w:val="21"/>
            <w:szCs w:val="21"/>
            <w:shd w:val="clear" w:color="auto" w:fill="FFFFFF"/>
          </w:rPr>
          <w:t>pec</w:t>
        </w:r>
        <w:r w:rsidR="00E1479B" w:rsidRPr="00333402">
          <w:rPr>
            <w:rStyle w:val="Collegamentoipertestuale"/>
            <w:rFonts w:ascii="Arial" w:hAnsi="Arial" w:cs="Arial"/>
            <w:sz w:val="21"/>
            <w:szCs w:val="21"/>
            <w:shd w:val="clear" w:color="auto" w:fill="FFFFFF"/>
          </w:rPr>
          <w:t>.</w:t>
        </w:r>
        <w:r w:rsidR="00E1479B" w:rsidRPr="00333402">
          <w:rPr>
            <w:rStyle w:val="Collegamentoipertestuale"/>
            <w:rFonts w:ascii="Arial" w:hAnsi="Arial" w:cs="Arial"/>
            <w:b/>
            <w:bCs/>
            <w:sz w:val="21"/>
            <w:szCs w:val="21"/>
            <w:shd w:val="clear" w:color="auto" w:fill="FFFFFF"/>
          </w:rPr>
          <w:t>comune</w:t>
        </w:r>
        <w:r w:rsidR="00E1479B" w:rsidRPr="00333402">
          <w:rPr>
            <w:rStyle w:val="Collegamentoipertestuale"/>
            <w:rFonts w:ascii="Arial" w:hAnsi="Arial" w:cs="Arial"/>
            <w:sz w:val="21"/>
            <w:szCs w:val="21"/>
            <w:shd w:val="clear" w:color="auto" w:fill="FFFFFF"/>
          </w:rPr>
          <w:t>.</w:t>
        </w:r>
        <w:r w:rsidR="00E1479B" w:rsidRPr="00333402">
          <w:rPr>
            <w:rStyle w:val="Collegamentoipertestuale"/>
            <w:rFonts w:ascii="Arial" w:hAnsi="Arial" w:cs="Arial"/>
            <w:b/>
            <w:bCs/>
            <w:sz w:val="21"/>
            <w:szCs w:val="21"/>
            <w:shd w:val="clear" w:color="auto" w:fill="FFFFFF"/>
          </w:rPr>
          <w:t>bacoli</w:t>
        </w:r>
        <w:r w:rsidR="00E1479B" w:rsidRPr="00333402">
          <w:rPr>
            <w:rStyle w:val="Collegamentoipertestuale"/>
            <w:rFonts w:ascii="Arial" w:hAnsi="Arial" w:cs="Arial"/>
            <w:sz w:val="21"/>
            <w:szCs w:val="21"/>
            <w:shd w:val="clear" w:color="auto" w:fill="FFFFFF"/>
          </w:rPr>
          <w:t>.na.it</w:t>
        </w:r>
      </w:hyperlink>
    </w:p>
    <w:p w14:paraId="0F753978" w14:textId="77777777" w:rsidR="00E1479B" w:rsidRDefault="00E1479B">
      <w:pPr>
        <w:rPr>
          <w:rFonts w:ascii="Arial" w:hAnsi="Arial" w:cs="Arial"/>
          <w:color w:val="4D5156"/>
          <w:sz w:val="21"/>
          <w:szCs w:val="21"/>
          <w:shd w:val="clear" w:color="auto" w:fill="FFFFFF"/>
        </w:rPr>
      </w:pPr>
    </w:p>
    <w:p w14:paraId="1F2A58D5" w14:textId="77777777" w:rsidR="00E1479B" w:rsidRDefault="00E1479B"/>
    <w:sectPr w:rsidR="00E147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9B"/>
    <w:rsid w:val="000271C4"/>
    <w:rsid w:val="005B56DF"/>
    <w:rsid w:val="007E1D0A"/>
    <w:rsid w:val="00832557"/>
    <w:rsid w:val="00843AFB"/>
    <w:rsid w:val="00915C8D"/>
    <w:rsid w:val="00AC1EA4"/>
    <w:rsid w:val="00CE1B64"/>
    <w:rsid w:val="00DB6F6B"/>
    <w:rsid w:val="00E13F0C"/>
    <w:rsid w:val="00E1479B"/>
    <w:rsid w:val="00FB0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5D69"/>
  <w15:chartTrackingRefBased/>
  <w15:docId w15:val="{8B73B6D2-0C89-4836-85BF-3E3FC29F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E1479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1479B"/>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E147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1479B"/>
    <w:rPr>
      <w:b/>
      <w:bCs/>
    </w:rPr>
  </w:style>
  <w:style w:type="character" w:styleId="Enfasicorsivo">
    <w:name w:val="Emphasis"/>
    <w:basedOn w:val="Carpredefinitoparagrafo"/>
    <w:uiPriority w:val="20"/>
    <w:qFormat/>
    <w:rsid w:val="00E1479B"/>
    <w:rPr>
      <w:i/>
      <w:iCs/>
    </w:rPr>
  </w:style>
  <w:style w:type="character" w:styleId="Collegamentoipertestuale">
    <w:name w:val="Hyperlink"/>
    <w:basedOn w:val="Carpredefinitoparagrafo"/>
    <w:uiPriority w:val="99"/>
    <w:unhideWhenUsed/>
    <w:rsid w:val="00E1479B"/>
    <w:rPr>
      <w:color w:val="0563C1" w:themeColor="hyperlink"/>
      <w:u w:val="single"/>
    </w:rPr>
  </w:style>
  <w:style w:type="paragraph" w:styleId="Testofumetto">
    <w:name w:val="Balloon Text"/>
    <w:basedOn w:val="Normale"/>
    <w:link w:val="TestofumettoCarattere"/>
    <w:uiPriority w:val="99"/>
    <w:semiHidden/>
    <w:unhideWhenUsed/>
    <w:rsid w:val="0083255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2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7802">
      <w:bodyDiv w:val="1"/>
      <w:marLeft w:val="0"/>
      <w:marRight w:val="0"/>
      <w:marTop w:val="0"/>
      <w:marBottom w:val="0"/>
      <w:divBdr>
        <w:top w:val="none" w:sz="0" w:space="0" w:color="auto"/>
        <w:left w:val="none" w:sz="0" w:space="0" w:color="auto"/>
        <w:bottom w:val="none" w:sz="0" w:space="0" w:color="auto"/>
        <w:right w:val="none" w:sz="0" w:space="0" w:color="auto"/>
      </w:divBdr>
    </w:div>
    <w:div w:id="159142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fficioprotocollo@pec.comune.bacol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castaldo</dc:creator>
  <cp:keywords/>
  <dc:description/>
  <cp:lastModifiedBy>Valeria De Vito</cp:lastModifiedBy>
  <cp:revision>6</cp:revision>
  <cp:lastPrinted>2024-04-17T12:36:00Z</cp:lastPrinted>
  <dcterms:created xsi:type="dcterms:W3CDTF">2025-04-16T07:19:00Z</dcterms:created>
  <dcterms:modified xsi:type="dcterms:W3CDTF">2026-01-28T10:44:00Z</dcterms:modified>
</cp:coreProperties>
</file>